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6096"/>
        </w:tabs>
        <w:spacing w:after="0" w:line="360" w:lineRule="auto"/>
        <w:ind w:left="9639"/>
        <w:rPr>
          <w:rFonts w:ascii="PT Astra Serif" w:hAnsi="PT Astra Serif" w:cs="Times New Roman"/>
          <w:sz w:val="28"/>
          <w:szCs w:val="28"/>
        </w:rPr>
      </w:pPr>
      <w:bookmarkStart w:id="0" w:name="P1210"/>
      <w:bookmarkEnd w:id="0"/>
      <w:r>
        <w:rPr>
          <w:rFonts w:ascii="PT Astra Serif" w:hAnsi="PT Astra Serif" w:cs="Times New Roman"/>
          <w:sz w:val="28"/>
          <w:szCs w:val="28"/>
        </w:rPr>
        <w:t>УТВЕРЖДЕНО</w:t>
      </w:r>
    </w:p>
    <w:p>
      <w:pPr>
        <w:tabs>
          <w:tab w:val="left" w:pos="6096"/>
        </w:tabs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 15 марта 2021 года № 199-п</w:t>
      </w:r>
      <w:bookmarkStart w:id="1" w:name="_GoBack"/>
      <w:bookmarkEnd w:id="1"/>
    </w:p>
    <w:p>
      <w:pPr>
        <w:pStyle w:val="ConsPlusNormal"/>
        <w:jc w:val="center"/>
        <w:rPr>
          <w:rFonts w:ascii="PT Astra Serif" w:hAnsi="PT Astra Serif"/>
          <w:szCs w:val="28"/>
        </w:rPr>
      </w:pPr>
    </w:p>
    <w:p>
      <w:pPr>
        <w:pStyle w:val="ConsPlusNormal"/>
        <w:jc w:val="center"/>
        <w:rPr>
          <w:rFonts w:ascii="PT Astra Serif" w:hAnsi="PT Astra Serif"/>
          <w:szCs w:val="28"/>
        </w:rPr>
      </w:pPr>
    </w:p>
    <w:p>
      <w:pPr>
        <w:pStyle w:val="ConsPlusNormal"/>
        <w:jc w:val="center"/>
        <w:rPr>
          <w:rFonts w:ascii="PT Astra Serif" w:hAnsi="PT Astra Serif"/>
          <w:szCs w:val="28"/>
        </w:rPr>
      </w:pPr>
    </w:p>
    <w:p>
      <w:pPr>
        <w:pStyle w:val="ConsPlusNormal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ИЗМЕНЕНИЕ,</w:t>
      </w:r>
    </w:p>
    <w:p>
      <w:pPr>
        <w:pStyle w:val="ConsPlusNormal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которое вносится в детализированный перечень мероприятий подпрограмм муниципальной программы Тазовского района «Развитие образования на 2015-2025 годы» на 2020 год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</w:rPr>
      </w:pP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</w:rPr>
      </w:pPr>
    </w:p>
    <w:p>
      <w:pPr>
        <w:widowControl w:val="0"/>
        <w:autoSpaceDE w:val="0"/>
        <w:autoSpaceDN w:val="0"/>
        <w:spacing w:after="0" w:line="240" w:lineRule="auto"/>
        <w:ind w:firstLine="709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Детализированный перечень изложить в следующей редакции:</w:t>
      </w:r>
    </w:p>
    <w:p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«</w:t>
      </w:r>
    </w:p>
    <w:p>
      <w:pPr>
        <w:widowControl w:val="0"/>
        <w:autoSpaceDE w:val="0"/>
        <w:autoSpaceDN w:val="0"/>
        <w:spacing w:after="0" w:line="240" w:lineRule="auto"/>
        <w:ind w:right="-314"/>
        <w:jc w:val="right"/>
        <w:rPr>
          <w:rFonts w:ascii="PT Astra Serif" w:eastAsia="Times New Roman" w:hAnsi="PT Astra Serif"/>
          <w:sz w:val="24"/>
          <w:szCs w:val="24"/>
        </w:rPr>
      </w:pPr>
      <w:r>
        <w:rPr>
          <w:rFonts w:ascii="PT Astra Serif" w:eastAsia="Times New Roman" w:hAnsi="PT Astra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тыс. руб</w:t>
      </w:r>
    </w:p>
    <w:tbl>
      <w:tblPr>
        <w:tblStyle w:val="a5"/>
        <w:tblW w:w="15130" w:type="dxa"/>
        <w:jc w:val="center"/>
        <w:tblLook w:val="04A0" w:firstRow="1" w:lastRow="0" w:firstColumn="1" w:lastColumn="0" w:noHBand="0" w:noVBand="1"/>
      </w:tblPr>
      <w:tblGrid>
        <w:gridCol w:w="636"/>
        <w:gridCol w:w="7217"/>
        <w:gridCol w:w="1926"/>
        <w:gridCol w:w="1835"/>
        <w:gridCol w:w="1838"/>
        <w:gridCol w:w="1933"/>
      </w:tblGrid>
      <w:tr>
        <w:trPr>
          <w:trHeight w:val="315"/>
          <w:jc w:val="center"/>
        </w:trPr>
        <w:tc>
          <w:tcPr>
            <w:tcW w:w="576" w:type="dxa"/>
            <w:vMerge w:val="restart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7" w:type="dxa"/>
            <w:vMerge w:val="restart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Наименование муниципальной программы, ведомственной целевой программы, подпрограммы, ответственного исполнителя, соисполнителя, мероприятия</w:t>
            </w:r>
          </w:p>
        </w:tc>
        <w:tc>
          <w:tcPr>
            <w:tcW w:w="1731" w:type="dxa"/>
            <w:vMerge w:val="restart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Объём   финансирования</w:t>
            </w:r>
          </w:p>
        </w:tc>
        <w:tc>
          <w:tcPr>
            <w:tcW w:w="5606" w:type="dxa"/>
            <w:gridSpan w:val="3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>
        <w:trPr>
          <w:trHeight w:val="1950"/>
          <w:jc w:val="center"/>
        </w:trPr>
        <w:tc>
          <w:tcPr>
            <w:tcW w:w="576" w:type="dxa"/>
            <w:vMerge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7217" w:type="dxa"/>
            <w:vMerge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vMerge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ведомственные расходы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том числе ассигнования, распределяемые в ходе исполнения бюджета муниципального образования</w:t>
            </w:r>
          </w:p>
        </w:tc>
      </w:tr>
      <w:tr>
        <w:trPr>
          <w:trHeight w:val="330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образования» на 2015-2025 годы,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3 335 821,51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1 609 807,51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1 726 014,00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Ответственный исполнитель программы - департамент образования Администрации Тазовского района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3 093 319,86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1 597 506,86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1 495 813,00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945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164 488,46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63 026,46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101 462,00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217" w:type="dxa"/>
            <w:noWrap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Подведомственные учреждения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2 928 831,40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1 534 480,40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1 394 351,00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52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Соисполнитель подпрограммы - управление коммуникаций, строительства и жилищной политики Администрации Тазовского района (всего),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242 501,65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12 300,65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230 201,00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Подпрограмма 1 «Содействие развитию дошкольного, общего, дополнительного и профессионального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2 563 927,15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1 207 078,15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1 356 849,00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1 департамент образования (всего), 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2 563 927,15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1 207 078,15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1 356 849,00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1 284,00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713,00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7217" w:type="dxa"/>
            <w:noWrap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2 562 643,15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1 206 507,15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1 356 136,00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1 «Содействие развитию дошкольного образования» 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780 935,93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522 442,93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630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Администрации Тазовского района (всего), 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780 935,93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522 442,93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них: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780 935,93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522 442,93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1.1 «Расходы на обеспечение функций казенных учреждений» 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Администрации Тазовского района (всего) 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84 299,25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«Звёздочка»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28 918,59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28 918,59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«Северяночка»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38 210,99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38 210,99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Находкинская школа - интернат начального общего образования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17 169,67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17 169,67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1.2 «Расходы на на представление субсидий бюджетным учреждениям»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Администрации Тазовского района (всего),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438 143,68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114 022,20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114 022,20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110 535,00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110 535,00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3 487,20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3 487,20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35 245,19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35 245,19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34 280,00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34 280,00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965,19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965,19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26 385,25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26 385,25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25 588,00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25 588,00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797,25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797,25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27 109,99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27 109,99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25 869,00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25 869,00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1 240,99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1 240,99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28 826,51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28 826,51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27 781,00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27 781,00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1 045,51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1 045,51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66 870,31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66 870,31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65 299,00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65 299,00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02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1 571,31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1 571,31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139 684,23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139 684,23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136 317,89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136 317,89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3 366,34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3 366,34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1.3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»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Администрации Тазовского района (всего)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258 493,00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«Звёздочка»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15 292,52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15 292,52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«Северяночка»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13 712,30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13 712,30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8 838,83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8 838,83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60 090,27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60 090,27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57 486,27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57 486,27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2 604,00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2 604,00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21 300,00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21 300,00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20 166,00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20 166,00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1 134,00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1 134,00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20 450,81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20 450,81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19 593,81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19 593,81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379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857,00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857,00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дошкольное образовательное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учреждение детский сад «Белый медвежонок», в том числе: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19 749,53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19 749,53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63.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19 035,53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19 035,53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18 736,00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18 736,00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18 022,00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18 022,00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21 833,74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21 833,74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20 867,74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20 867,74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58 489,00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58 489,00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55 650,00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55 650,00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2 839,00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2 839,00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2 «Содействие развитию общего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1 664 461,16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575 393,16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1 089 068,00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2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1 664 461,16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575 393,16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1 089 068,00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1 664 063,16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575 393,16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1 088 670,00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2.1 Расходы на обеспечение функций казенных  организаций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490 529,71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490 529,71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38 752,57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38 752,57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163 340,53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163 340,53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238 696,32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238 696,32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36 469,44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36 469,44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Находкинская школа - интернат начального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13 270,84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13 270,84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84.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2.2. Расходы на предоставление субсидий бюджетным учреждениям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84 080,45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84 080,45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84 080,45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84 080,45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78 167,00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78 167,00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5 913,45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5 913,45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2.3. Осуществление государственных полномочий по обеспечению государственных гарантий реализации прав на получение 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1 074 224,00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1 074 224,00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2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1 074 224,00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1 074 224,00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(всего),из них: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1 073 826,00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1 073 826,00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111 212,84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111 212,84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343 860,00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343 860,00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240 910,72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240 910,72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174 192,63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174 192,63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29 230,41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29 230,41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174 419,40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174 419,40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162 977,40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162 977,40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02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99.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11 442,00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2.4. Совершенствование системы оплаты труда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12 589,00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11 959,00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Администрации Тазовского района (всего),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12 589,00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11 959,00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12 589,00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11 959,00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«Звёздочка»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713,75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35,69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678,06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«Северяночка»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1 248,88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62,45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1 186,43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 (всего), СП д/с Снежинка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264,68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13,23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251,45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2 375,91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118,80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2 257,11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2 375,91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118,80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2 257,11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803,95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40,20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763,75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803,95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40,20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763,75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809,20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40,46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768,74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809,20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40,46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768,74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756,91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37,84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719,07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756,91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37,84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719,07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712,66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35,63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677,03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712,66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35,63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677,03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121.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1 481,90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74,10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1 407,80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1 481,90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74,10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1 407,80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683,60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34,18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649,42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683,60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34,18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649,42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100,49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5,02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95,47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312,63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15,63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297,00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44,66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2,23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133,99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127,29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1 427,47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71,37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1 356,10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1 427,47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71,37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1 356,10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330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411,00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20,55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390,45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411,00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20,55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390,45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306,74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15,34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291,40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306,74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15,34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291,40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141.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сопровождения и организационно-техническому обслуживанию муниципальной системы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0,58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0,58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 xml:space="preserve">Мероприятие  2.5 «Реализация мероприятий, направленных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на развитие системы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3 038,00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2 885,00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2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3 038,00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2 885,00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3 038,00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2 885,00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Гыданская школа - интернат среднего общего образования имени Натальи Ивановны Яптунай( всего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609,61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31,36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578,25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школа,(иные субсидии)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1 691,79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84,79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1 607,00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Газ-Салинская средняя общеобразовательная школа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198,09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188,19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Тазовская школ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339,95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322,95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167,56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8,40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159,16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1,55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29,45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3 «Содействие развитию дополнительного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 3.1 «Расходы на предоставление субсидий бюджетным учреждениям»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3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106 098,06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образовательное учреждение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дополнительного образования «Тазовский районный дом творчества»,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68 247,49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68 247,49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159.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67 287,00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67 287,00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960,49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960,49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37 850,57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37 850,57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37 519,00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37 519,00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331,57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331,57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4 «Содействие развитию профессионального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886,00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315,00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642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4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571,00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7 «Школьное партисипаторное бюджетирование в рамках реализации проекта «Бюджетная инициатива граждан»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7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7.1 Расходы на обеспечение функций казенных организаций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7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1 750,00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615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177.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388,12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388,12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311,88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311,88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7.2. Расходы на предоставление субсидий бюджетным учреждениям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7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(иные субсидии)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8 «Национальный проект «Образование»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8 286,00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7 871,00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8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8 286,00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7 871,00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8 286,00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7 871,00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8.1 «Муниципальный проект «Современная школа»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3 529,00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177,00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3 352,00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8.1. - департамент образования Администрации Тазовского района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3 529,00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3 352,00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3 529,00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3 352,00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196.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Газ-Салинская средняя общеобразовательная школа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1 113,00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1 113,00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Тазовская средняя общеобразовательная школа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1 185,00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1 126,00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1 185,00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1 126,00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8.2«Муниципальный проект «Цифровая образовательная среда»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238,00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4 519,00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 мероприятия  8.3 - департамент образования Администрации Тазовского района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 ( 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3 397,12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3 227,12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Находкинская школа - интернат начального общего образования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1 359,88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1 291,88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9 «Национальный проект «Цифровая экономика»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9 «Муниципальный проект «Информационная инфаструктура»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sz w:val="24"/>
                <w:szCs w:val="24"/>
              </w:rPr>
              <w:t xml:space="preserve">Мероприятие 9.1 «Реализация мероприятий, направленных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sz w:val="24"/>
                <w:szCs w:val="24"/>
              </w:rPr>
              <w:t>на развитие системы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9.1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1 160,00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Тазовская средняя общеобразовательная школа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214.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казённое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275,50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2 «Обеспечение мер социальной поддержки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 сфере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99 496,41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99 316,00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подпрограммы 2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99 496,41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99 316,00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84 914,00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84 914,00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222.</w:t>
            </w:r>
          </w:p>
        </w:tc>
        <w:tc>
          <w:tcPr>
            <w:tcW w:w="7217" w:type="dxa"/>
            <w:noWrap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14 582,41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14 402,00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«Меры социальной поддержки детям-сиротам и детям, оставшимся без попечения родителей»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66 925,00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1.1 «Осуществление государственных полномочий по социальной поддержке и социальному обслуживанию детей-сирот и детей, оставшихся без попечения родителей, в приемных семьях»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Администрации Тазовского района (всего) 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52 921,00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1.2 «Осуществление государственных полномочий по социальной поддержке и социальному 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обслуживанию детей-сирот и детей, оставшихся без попечения родителей, в семьях опекунов (попечителей)»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11 750,00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232.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Администрации Тазовского района (всего) 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1.3 «Осуществление государственных полномочий на обеспечение дополнительных гарантий социальной поддержки детей-сирот и детей, оставшихся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без попечения родителей»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2 254,00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2 «Меры социальной поддержки семьям, имеющим детей дошкольного возраста»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22 499,00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22 499,00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Администрации Тазовского района (всего) 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22 499,00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22 499,00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2.1 «Осуществление государственных полномочий по предоставлению компенсации родителям (законным представителям) детей, посещающих образовательные организации, реализующих образовательную программу дошкольного образования»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93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2 департамент образования Администрации Тазовского района (всего)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4 510,00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дошкольное образовательное учреждение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детский сад «Звёздочка»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399,38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399,38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248.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«Северяночка»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376,30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376,30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казённое общеобразовательное учреждение Находкинская школа - интернат начального общего образования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100,42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100,42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1 012,28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1 012,28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394,58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394,58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313,81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313,81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288,97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288,97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289,76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289,76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322,87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322,87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1 011,63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1 011,63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2.2 «Осуществление государственных полномочий по предоставлению ежемесячной компенсационной выплаты одному из родителей (законному представителю) на ребенка, не посещающего дошкольную образовательную организацию»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2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17 989,00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3 «Меры социальной поддержки работникам муниципальных учреждений»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3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Расходы главного распорядителя бюджетных средств - департамент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264.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9 892,00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3.1 «Социальная поддержка работников муниципальных организаций, входящих в систему образования автономного округа 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3 департамент образования Администрации Тазовского района (всего)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3 466,00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«Звёздочка»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дошкольное образовательное учреждение детский сад «Северяночка»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1 336,00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358,00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3.2 «Единовременное пособие молодым специалистам муниципальных организаций, входящих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 систему образования автономного округа»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3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280.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3.3 «Ежемесячное пособие молодым специалистам муниципальных организаций, входящих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 систему образования автономного округа»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3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3.4 «Единовременное пособие при достижении возраста, дающего право на страховую пенсию работников 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муниципальных организаций, входящих в систему образования автономного округа»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1 250,00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630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296.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3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сопровождения и организационно-техническому обслуживанию муниципальной системы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4 «Компенсационная выплата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при выезде из районов Крайнего Севера»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4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311.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180,41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10,04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10,04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78,60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78,60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78,60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78,60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76,70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76,70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76,70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76,70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Подпрограмма 3 «Модернизация системы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68 287,49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24 451,49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43 836,00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подпрограммы 3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68 287,49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24 451,49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43 836,00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4 408,69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4 408,69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325.</w:t>
            </w:r>
          </w:p>
        </w:tc>
        <w:tc>
          <w:tcPr>
            <w:tcW w:w="7217" w:type="dxa"/>
            <w:noWrap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21 846,15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9 747,15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12 099,00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Соисполнитель подпрограммы 3 - управление коммуникаций, строительства и жилищной политики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42 032,65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10 295,65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31 737,00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«Совершенствование системы образования»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25 954,84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14 155,84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25 954,84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14 155,84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4 408,69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4 408,69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21 546,15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9 747,15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Мероприятие 1.1 «Реализация мероприятий, направленных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на развитие системы образования»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13 428,84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13 428,84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332.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13 428,84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13 428,84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3 681,69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3 681,69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9 747,15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9 747,15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т.ч.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195,25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195,25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 - интернат среднего общего образования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1 099,00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1 099,00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920,14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920,14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«Тазовский районный Дом творчества»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637,05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637,05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«Газ-Салинский детско-юношеский центр»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78,29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78,29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«Солнышко»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408,06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408,06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«Теремок»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433,97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433,97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«Рыбка»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912,29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912,29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«Белый медвежонок»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604,00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604,00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1 181,06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1 181,06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«Радуга»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654,46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654,46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дошкольное образовательное учреждение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детский сад «Северяночка»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303,50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303,50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350.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120,42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120,42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дошкольное образовательное учреждение детский сад «Оленёнок»</w:t>
            </w:r>
          </w:p>
        </w:tc>
        <w:tc>
          <w:tcPr>
            <w:tcW w:w="173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649,66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649,66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1.2  «Ежегодные премии Главы Тазовского района за выдающиеся достижения»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727,00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1.3 «Обеспечение выплат ежемесячного денежного вознаграждеиия за классное руководство педагогическим работникам муниципальных образовательных организаций»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1 департамент образования Администрации Тазовского района (всего)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11 799,00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3 013,84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3 013,84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3 013,84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3 013,84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1 258,23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1 258,23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2 975,38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2 975,38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1 976,19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1 976,19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2 335,79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2 335,79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367.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239,57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239,57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2 «Реализация мероприятий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по капитальному ремонту и устройству оборудования объектов муниципальной собственности»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42 032,65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10 295,65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31 737,00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2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Соисполнитель – управление коммуникаций, строительства </w:t>
            </w:r>
          </w:p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 жилищной политики Администрации Тазовского района (всего), в том числе подведомственные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42 032,65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10 295,65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31 737,00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«Управление капитального строительства Тазовского района»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42 032,65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10 295,65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31 737,00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Национальный проект 3 «Образование»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3.1  «Муниципальный проект «Современная школа»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–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Основное мероприятие 3.2 «Муниципальный проект «Успех каждого ребенка»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–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3.3 «Муниципальный проект «Учитель будущего»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3.3.1 «Мероприятия по предоставлению грантов в сфере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–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300,00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386.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4 «Совершенствование организации питания в общеобразовательных организациях Тазовского района»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подпрограммы 4 департамент образования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–департамент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389.</w:t>
            </w:r>
          </w:p>
        </w:tc>
        <w:tc>
          <w:tcPr>
            <w:tcW w:w="7217" w:type="dxa"/>
            <w:noWrap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«Организация питания учащихся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 общеобразовательных организациях»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143 600,01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132 328,01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11 272,00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Мероприятие 1.1 «Мероприятия по организации питания </w:t>
            </w:r>
          </w:p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общеобразовательных организациях»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83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838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132 130,01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10 300,67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10 300,67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945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Муниципальное бюджетное общеобразовательное учреждение Тазовская средняя общеобразовательная школа районные(иные субсидии)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25 362,97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25 362,97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25 362,97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25 362,97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33 003,40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33 003,40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Муниципальное казенное общеобразовательное учреждение Гыданская школа - интернат среднего общего образования имени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44 171,91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44 171,91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404.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18 037,34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18 037,34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1 253,72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1 253,72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Мероприятие 1.2 «Мероприятия, связанные с профилактикой </w:t>
            </w:r>
          </w:p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 устранением последствий распространения коронавирусной инфекции»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2 068,00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-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2 068,00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2 068,00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147,50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7,50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909,60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45,60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909,60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45,60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315,92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15,92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347,49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17,49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347,49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17,49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Мероприятие 1.3 «Организация бесплатного горячего питания обучающихся, получающих начальное общее образование </w:t>
            </w:r>
          </w:p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государственных образовательных организациях субъекта Российской Федерации (муниципальных образовательных организациях)»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9 402,00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9 308,00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-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9 402,00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9 308,00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419.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Подведомственные учреждения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9 402,00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9 308,00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1 608,57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16,08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1 592,49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3 585,82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35,85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3 549,97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Субсидия на выполнение муниципального задания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Иные субсидии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3 585,82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35,85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3 549,97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Тазовская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1 568,69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1 553,01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Гыданская школа - интернат среднего общего образования имени Натальи Ивановны Яптунай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1 170,34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11,70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1 158,64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Антипаютинская школа - интернат среднего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1 322,84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13,23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1 309,61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Находкинская школа - интернат начального общего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145,74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1,46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144,28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5 «Реализация отдельных мероприятий в сфере образования»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5 департамент образования Администрации Тазовского района (всего)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432.</w:t>
            </w:r>
          </w:p>
        </w:tc>
        <w:tc>
          <w:tcPr>
            <w:tcW w:w="7217" w:type="dxa"/>
            <w:noWrap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Подведомственные учреждения 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«Организация материально-технического и финансово - экономического обеспечения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 сфере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186 159,68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185 717,68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 xml:space="preserve">Мероприятие 1.1. «Расходы на обеспечение функций казенных </w:t>
            </w: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учреждений»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125 130,07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438.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мероприятия 1.1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125 130,07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 xml:space="preserve">Мероприятие 1.2. «Мероприятия по организации сбора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и вывоза детей»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мероприятия 1.2 департамент образования Администрации Тазовского района (всего)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60 564,33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1.3. «Мероприятия, связанные с профилактикой и устранением последствий распространения коронавирусной инфекции»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465,28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23,28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мероприятия 1.2 департамент образования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465,28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23,28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465,28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23,28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Муниципальное казенное учреждение «Дирекция по финансово-экономическому сопровождению и организационно-техническому обслуживанию муниципальной системы образования»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465,28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23,28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Подпрограмма 6 «Создание новых мест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 общеобразовательных организациях в соответствии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с прогнозируемой потребностью и современными условиями обучения»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200 469,00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2 005,00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198 464,00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453.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подпрограммы 6 управление коммуникаций, строительства и жилищной политики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200 469,00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2 005,00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198 464,00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Национальный проект «Образование»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200 469,00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2 005,00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198 464,00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Основное мероприятие 1 «Муниципальный проект «Современная школа»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200 469,00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2 005,00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198 464,00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1 управление коммуникаций, строительства и жилищной политики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200 469,00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2 005,00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198 464,00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Мероприятие 1.1 «Бюджетные инвестиции в объекты капитального строительства муниципальной собственности»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200 469,00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2 005,00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198 464,00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Ответственный исполнитель основного мероприятия 2 управление коммуникаций, строительства и жилищной политики Администрации Тазовского района (всего)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200 469,00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2 005,00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198 464,00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Реконструкция незавершенного строительства объекта «Школа </w:t>
            </w:r>
          </w:p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 530 учащихся с. Антипаюта Тазовского района»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193 326,00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193 326,00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900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>Муниципальное казенное общеобразовательное учреждение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Газ-Салинская средняя общеобразовательная школа на 320 учащихся </w:t>
            </w:r>
          </w:p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 с. Газ-Сале, Тазовского района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5 138,00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5 138,00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Мероприятие по исполнению соглашений о создании на основе муниципально-частного партнерства (муниципальных концессий) объектов образования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1 953,00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1 953,00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  <w:t>Муниципальное казенное общеобразовательное учреждение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Газ-Салинская средняя общеобразовательная школа</w:t>
            </w:r>
          </w:p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на 320 учащихся в с. Газ-Сале, Тазовского района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52,00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Подпрограмма 8 «Обеспечение реализации муниципальной программы»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подпрограммы 8 - департамент образования Администрации Тазовского района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402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466.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Подведомственное учреждение (всего), из них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467.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 1»Руководство и управление в сфере 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lastRenderedPageBreak/>
              <w:t>установленных функций органов местного самоуправления»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lastRenderedPageBreak/>
              <w:t>73 881,77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468.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основного мероприятия -департамент образования Администрации Тазовского района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469.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73 881,77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470.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Мероприятие 1.1 «Обеспечение деятельности органов местного самоуправления»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471.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1.1 - департамент образования Администрации Тазовского района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472.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58 046,77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473.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 xml:space="preserve">Мероприятие 1.2 «Осуществление государственных полномочий по организации и осуществлению деятельности </w:t>
            </w:r>
          </w:p>
          <w:p>
            <w:pP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000000"/>
                <w:sz w:val="24"/>
                <w:szCs w:val="24"/>
              </w:rPr>
              <w:t>по опеке и попечительству над несовершеннолетними»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474.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Ответственный исполнитель  мероприятия 1.1 - департамент образования Администрации Тазовского района 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83"/>
          <w:jc w:val="center"/>
        </w:trPr>
        <w:tc>
          <w:tcPr>
            <w:tcW w:w="5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475.</w:t>
            </w:r>
          </w:p>
        </w:tc>
        <w:tc>
          <w:tcPr>
            <w:tcW w:w="7217" w:type="dxa"/>
            <w:vAlign w:val="center"/>
            <w:hideMark/>
          </w:tcPr>
          <w:p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Расходы главного распорядителя бюджетных средств - департамент образования Администрации Тазовского района (всего), в т.ч.</w:t>
            </w:r>
          </w:p>
        </w:tc>
        <w:tc>
          <w:tcPr>
            <w:tcW w:w="173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83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15 835,00</w:t>
            </w:r>
          </w:p>
        </w:tc>
        <w:tc>
          <w:tcPr>
            <w:tcW w:w="193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ind w:right="-456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».</w:t>
      </w:r>
    </w:p>
    <w:sectPr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30386042"/>
      <w:docPartObj>
        <w:docPartGallery w:val="Page Numbers (Top of Page)"/>
        <w:docPartUnique/>
      </w:docPartObj>
    </w:sdtPr>
    <w:sdtContent>
      <w:p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</w:p>
      <w:p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0DCFF8-51FD-460B-B4D4-B417C8A3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color w:val="000000"/>
    </w:rPr>
  </w:style>
  <w:style w:type="paragraph" w:customStyle="1" w:styleId="font7">
    <w:name w:val="font7"/>
    <w:basedOn w:val="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8"/>
      <w:szCs w:val="18"/>
    </w:rPr>
  </w:style>
  <w:style w:type="paragraph" w:customStyle="1" w:styleId="font8">
    <w:name w:val="font8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i/>
      <w:iCs/>
      <w:color w:val="000000"/>
      <w:sz w:val="18"/>
      <w:szCs w:val="18"/>
    </w:rPr>
  </w:style>
  <w:style w:type="paragraph" w:customStyle="1" w:styleId="xl80">
    <w:name w:val="xl80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82">
    <w:name w:val="xl82"/>
    <w:basedOn w:val="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04">
    <w:name w:val="xl104"/>
    <w:basedOn w:val="a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i/>
      <w:iCs/>
      <w:color w:val="000000"/>
      <w:sz w:val="24"/>
      <w:szCs w:val="24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8">
    <w:name w:val="xl118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19">
    <w:name w:val="xl119"/>
    <w:basedOn w:val="a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1">
    <w:name w:val="xl121"/>
    <w:basedOn w:val="a"/>
    <w:pP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8">
    <w:name w:val="xl128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30">
    <w:name w:val="xl13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2">
    <w:name w:val="xl1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43">
    <w:name w:val="xl1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5">
    <w:name w:val="xl145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158">
    <w:name w:val="xl15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64">
    <w:name w:val="xl16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68">
    <w:name w:val="xl168"/>
    <w:basedOn w:val="a"/>
    <w:pPr>
      <w:pBdr>
        <w:right w:val="single" w:sz="8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2">
    <w:name w:val="xl1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27814-2492-488A-AA93-0A53A555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28</Pages>
  <Words>8587</Words>
  <Characters>48950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А. Айданова</dc:creator>
  <cp:keywords/>
  <dc:description/>
  <cp:lastModifiedBy>Фадеева Алена Михайловна</cp:lastModifiedBy>
  <cp:revision>38</cp:revision>
  <cp:lastPrinted>2021-03-17T06:22:00Z</cp:lastPrinted>
  <dcterms:created xsi:type="dcterms:W3CDTF">2020-02-04T12:06:00Z</dcterms:created>
  <dcterms:modified xsi:type="dcterms:W3CDTF">2021-03-17T06:22:00Z</dcterms:modified>
</cp:coreProperties>
</file>